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1E" w:rsidRPr="006C5B1E" w:rsidRDefault="007E5472" w:rsidP="00C36C67">
      <w:pPr>
        <w:pStyle w:val="NoSpacing"/>
        <w:rPr>
          <w:rFonts w:ascii="Calibri" w:hAnsi="Calibri" w:cstheme="minorHAnsi"/>
          <w:i/>
          <w:color w:val="C00000"/>
          <w:sz w:val="24"/>
          <w:szCs w:val="24"/>
          <w:lang w:val="nl-NL"/>
        </w:rPr>
      </w:pPr>
      <w:r>
        <w:rPr>
          <w:rFonts w:ascii="Calibri" w:hAnsi="Calibri" w:cstheme="minorHAnsi"/>
          <w:b/>
          <w:color w:val="C00000"/>
          <w:sz w:val="28"/>
          <w:szCs w:val="28"/>
          <w:lang w:val="nl-NL"/>
        </w:rPr>
        <w:t>Fiat 500X</w:t>
      </w:r>
      <w:r w:rsidR="005D5100">
        <w:rPr>
          <w:rFonts w:ascii="Calibri" w:hAnsi="Calibri" w:cstheme="minorHAnsi"/>
          <w:b/>
          <w:color w:val="C00000"/>
          <w:sz w:val="28"/>
          <w:szCs w:val="28"/>
          <w:lang w:val="nl-NL"/>
        </w:rPr>
        <w:t xml:space="preserve"> 1.6 MultiJet </w:t>
      </w:r>
      <w:r w:rsidR="00436CCA">
        <w:rPr>
          <w:rFonts w:ascii="Calibri" w:hAnsi="Calibri" w:cstheme="minorHAnsi"/>
          <w:b/>
          <w:color w:val="C00000"/>
          <w:sz w:val="28"/>
          <w:szCs w:val="28"/>
          <w:lang w:val="nl-NL"/>
        </w:rPr>
        <w:t xml:space="preserve">diesel nu ook in combinatie met automatische </w:t>
      </w:r>
      <w:r w:rsidR="005D5100">
        <w:rPr>
          <w:rFonts w:ascii="Calibri" w:hAnsi="Calibri" w:cstheme="minorHAnsi"/>
          <w:b/>
          <w:color w:val="C00000"/>
          <w:sz w:val="28"/>
          <w:szCs w:val="28"/>
          <w:lang w:val="nl-NL"/>
        </w:rPr>
        <w:t>DCT</w:t>
      </w:r>
      <w:r w:rsidR="00436CCA">
        <w:rPr>
          <w:rFonts w:ascii="Calibri" w:hAnsi="Calibri" w:cstheme="minorHAnsi"/>
          <w:b/>
          <w:color w:val="C00000"/>
          <w:sz w:val="28"/>
          <w:szCs w:val="28"/>
          <w:lang w:val="nl-NL"/>
        </w:rPr>
        <w:t xml:space="preserve"> transmissie</w:t>
      </w:r>
    </w:p>
    <w:p w:rsidR="00295084" w:rsidRPr="006C5B1E" w:rsidRDefault="00295084" w:rsidP="00CE08E6">
      <w:pPr>
        <w:pStyle w:val="NoSpacing"/>
        <w:rPr>
          <w:rFonts w:ascii="Calibri" w:hAnsi="Calibri" w:cstheme="minorHAnsi"/>
          <w:i/>
          <w:color w:val="C00000"/>
          <w:sz w:val="24"/>
          <w:szCs w:val="24"/>
          <w:lang w:val="nl-NL"/>
        </w:rPr>
      </w:pPr>
    </w:p>
    <w:p w:rsidR="00C062E8" w:rsidRDefault="00507041" w:rsidP="00CE08E6">
      <w:pPr>
        <w:pStyle w:val="NoSpacing"/>
        <w:rPr>
          <w:rFonts w:ascii="Calibri" w:hAnsi="Calibri" w:cstheme="minorHAnsi"/>
          <w:i/>
          <w:color w:val="C00000"/>
          <w:sz w:val="24"/>
          <w:szCs w:val="24"/>
          <w:lang w:val="nl-NL"/>
        </w:rPr>
      </w:pPr>
      <w:r>
        <w:rPr>
          <w:rFonts w:ascii="Calibri" w:hAnsi="Calibri" w:cstheme="minorHAnsi"/>
          <w:i/>
          <w:color w:val="C00000"/>
          <w:sz w:val="24"/>
          <w:szCs w:val="24"/>
          <w:lang w:val="nl-NL"/>
        </w:rPr>
        <w:t>Fiat heeft de 500X op diverse punten opgefrist en introduceert tevens de 120 pk sterke 1.6 MultiJet</w:t>
      </w:r>
      <w:r w:rsidR="00436CCA">
        <w:rPr>
          <w:rFonts w:ascii="Calibri" w:hAnsi="Calibri" w:cstheme="minorHAnsi"/>
          <w:i/>
          <w:color w:val="C00000"/>
          <w:sz w:val="24"/>
          <w:szCs w:val="24"/>
          <w:lang w:val="nl-NL"/>
        </w:rPr>
        <w:t xml:space="preserve"> </w:t>
      </w:r>
      <w:r w:rsidR="00172D10">
        <w:rPr>
          <w:rFonts w:ascii="Calibri" w:hAnsi="Calibri" w:cstheme="minorHAnsi"/>
          <w:i/>
          <w:color w:val="C00000"/>
          <w:sz w:val="24"/>
          <w:szCs w:val="24"/>
          <w:lang w:val="nl-NL"/>
        </w:rPr>
        <w:t xml:space="preserve">dieselmotor </w:t>
      </w:r>
      <w:r w:rsidR="002E0C9A">
        <w:rPr>
          <w:rFonts w:ascii="Calibri" w:hAnsi="Calibri" w:cstheme="minorHAnsi"/>
          <w:i/>
          <w:color w:val="C00000"/>
          <w:sz w:val="24"/>
          <w:szCs w:val="24"/>
          <w:lang w:val="nl-NL"/>
        </w:rPr>
        <w:t xml:space="preserve">nu ook </w:t>
      </w:r>
      <w:r w:rsidR="00EC401A">
        <w:rPr>
          <w:rFonts w:ascii="Calibri" w:hAnsi="Calibri" w:cstheme="minorHAnsi"/>
          <w:i/>
          <w:color w:val="C00000"/>
          <w:sz w:val="24"/>
          <w:szCs w:val="24"/>
          <w:lang w:val="nl-NL"/>
        </w:rPr>
        <w:t>in combinatie met de</w:t>
      </w:r>
      <w:r>
        <w:rPr>
          <w:rFonts w:ascii="Calibri" w:hAnsi="Calibri" w:cstheme="minorHAnsi"/>
          <w:i/>
          <w:color w:val="C00000"/>
          <w:sz w:val="24"/>
          <w:szCs w:val="24"/>
          <w:lang w:val="nl-NL"/>
        </w:rPr>
        <w:t xml:space="preserve"> automatische </w:t>
      </w:r>
      <w:r w:rsidR="004951F2">
        <w:rPr>
          <w:rFonts w:ascii="Calibri" w:hAnsi="Calibri" w:cstheme="minorHAnsi"/>
          <w:i/>
          <w:color w:val="C00000"/>
          <w:sz w:val="24"/>
          <w:szCs w:val="24"/>
          <w:lang w:val="nl-NL"/>
        </w:rPr>
        <w:t>D</w:t>
      </w:r>
      <w:r w:rsidR="00436CCA">
        <w:rPr>
          <w:rFonts w:ascii="Calibri" w:hAnsi="Calibri" w:cstheme="minorHAnsi"/>
          <w:i/>
          <w:color w:val="C00000"/>
          <w:sz w:val="24"/>
          <w:szCs w:val="24"/>
          <w:lang w:val="nl-NL"/>
        </w:rPr>
        <w:t>C</w:t>
      </w:r>
      <w:r w:rsidR="004951F2">
        <w:rPr>
          <w:rFonts w:ascii="Calibri" w:hAnsi="Calibri" w:cstheme="minorHAnsi"/>
          <w:i/>
          <w:color w:val="C00000"/>
          <w:sz w:val="24"/>
          <w:szCs w:val="24"/>
          <w:lang w:val="nl-NL"/>
        </w:rPr>
        <w:t>T</w:t>
      </w:r>
      <w:r w:rsidR="00436CCA">
        <w:rPr>
          <w:rFonts w:ascii="Calibri" w:hAnsi="Calibri" w:cstheme="minorHAnsi"/>
          <w:i/>
          <w:color w:val="C00000"/>
          <w:sz w:val="24"/>
          <w:szCs w:val="24"/>
          <w:lang w:val="nl-NL"/>
        </w:rPr>
        <w:t xml:space="preserve"> </w:t>
      </w:r>
      <w:r w:rsidR="00A250A9">
        <w:rPr>
          <w:rFonts w:ascii="Calibri" w:hAnsi="Calibri" w:cstheme="minorHAnsi"/>
          <w:i/>
          <w:color w:val="C00000"/>
          <w:sz w:val="24"/>
          <w:szCs w:val="24"/>
          <w:lang w:val="nl-NL"/>
        </w:rPr>
        <w:t>transmissie. D</w:t>
      </w:r>
      <w:r>
        <w:rPr>
          <w:rFonts w:ascii="Calibri" w:hAnsi="Calibri" w:cstheme="minorHAnsi"/>
          <w:i/>
          <w:color w:val="C00000"/>
          <w:sz w:val="24"/>
          <w:szCs w:val="24"/>
          <w:lang w:val="nl-NL"/>
        </w:rPr>
        <w:t xml:space="preserve">e 500X 1.6 MultiJet 120 DCT </w:t>
      </w:r>
      <w:r w:rsidR="0077349A">
        <w:rPr>
          <w:rFonts w:ascii="Calibri" w:hAnsi="Calibri" w:cstheme="minorHAnsi"/>
          <w:i/>
          <w:color w:val="C00000"/>
          <w:sz w:val="24"/>
          <w:szCs w:val="24"/>
          <w:lang w:val="nl-NL"/>
        </w:rPr>
        <w:t xml:space="preserve">is </w:t>
      </w:r>
      <w:r>
        <w:rPr>
          <w:rFonts w:ascii="Calibri" w:hAnsi="Calibri" w:cstheme="minorHAnsi"/>
          <w:i/>
          <w:color w:val="C00000"/>
          <w:sz w:val="24"/>
          <w:szCs w:val="24"/>
          <w:lang w:val="nl-NL"/>
        </w:rPr>
        <w:t xml:space="preserve">leverbaar vanaf </w:t>
      </w:r>
      <w:r w:rsidR="00436CCA" w:rsidRPr="00436CCA">
        <w:rPr>
          <w:rFonts w:ascii="Calibri" w:hAnsi="Calibri" w:cstheme="minorHAnsi"/>
          <w:i/>
          <w:color w:val="C00000"/>
          <w:sz w:val="24"/>
          <w:szCs w:val="24"/>
          <w:lang w:val="nl-NL"/>
        </w:rPr>
        <w:t>€ 29.795</w:t>
      </w:r>
      <w:r w:rsidR="00776BBB">
        <w:rPr>
          <w:rFonts w:ascii="Calibri" w:hAnsi="Calibri" w:cstheme="minorHAnsi"/>
          <w:i/>
          <w:color w:val="C00000"/>
          <w:sz w:val="24"/>
          <w:szCs w:val="24"/>
          <w:lang w:val="nl-NL"/>
        </w:rPr>
        <w:t xml:space="preserve"> als zakelijk interessante Business uitvoering.</w:t>
      </w:r>
      <w:r w:rsidR="00436CCA">
        <w:rPr>
          <w:rFonts w:ascii="Calibri" w:hAnsi="Calibri" w:cstheme="minorHAnsi"/>
          <w:i/>
          <w:color w:val="C00000"/>
          <w:sz w:val="24"/>
          <w:szCs w:val="24"/>
          <w:lang w:val="nl-NL"/>
        </w:rPr>
        <w:t xml:space="preserve"> </w:t>
      </w:r>
      <w:r w:rsidR="00172D10">
        <w:rPr>
          <w:rFonts w:ascii="Calibri" w:hAnsi="Calibri" w:cstheme="minorHAnsi"/>
          <w:i/>
          <w:color w:val="C00000"/>
          <w:sz w:val="24"/>
          <w:szCs w:val="24"/>
          <w:lang w:val="nl-NL"/>
        </w:rPr>
        <w:t xml:space="preserve"> </w:t>
      </w:r>
      <w:r>
        <w:rPr>
          <w:rFonts w:ascii="Calibri" w:hAnsi="Calibri" w:cstheme="minorHAnsi"/>
          <w:i/>
          <w:color w:val="C00000"/>
          <w:sz w:val="24"/>
          <w:szCs w:val="24"/>
          <w:lang w:val="nl-NL"/>
        </w:rPr>
        <w:t xml:space="preserve">Er is al een 500X vanaf </w:t>
      </w:r>
      <w:r w:rsidR="00436CCA" w:rsidRPr="00436CCA">
        <w:rPr>
          <w:rFonts w:ascii="Calibri" w:hAnsi="Calibri" w:cstheme="minorHAnsi"/>
          <w:i/>
          <w:color w:val="C00000"/>
          <w:sz w:val="24"/>
          <w:szCs w:val="24"/>
          <w:lang w:val="nl-NL"/>
        </w:rPr>
        <w:t>€ 22.895</w:t>
      </w:r>
      <w:r w:rsidR="00436CCA">
        <w:rPr>
          <w:rFonts w:ascii="Calibri" w:hAnsi="Calibri" w:cstheme="minorHAnsi"/>
          <w:i/>
          <w:color w:val="C00000"/>
          <w:sz w:val="24"/>
          <w:szCs w:val="24"/>
          <w:lang w:val="nl-NL"/>
        </w:rPr>
        <w:t xml:space="preserve">. </w:t>
      </w:r>
      <w:r w:rsidR="00E25391">
        <w:rPr>
          <w:rFonts w:ascii="Calibri" w:hAnsi="Calibri" w:cstheme="minorHAnsi"/>
          <w:i/>
          <w:color w:val="C00000"/>
          <w:sz w:val="24"/>
          <w:szCs w:val="24"/>
          <w:lang w:val="nl-NL"/>
        </w:rPr>
        <w:t xml:space="preserve">Zakelijk is de 500X Business </w:t>
      </w:r>
      <w:r w:rsidR="00153090">
        <w:rPr>
          <w:rFonts w:ascii="Calibri" w:hAnsi="Calibri" w:cstheme="minorHAnsi"/>
          <w:i/>
          <w:color w:val="C00000"/>
          <w:sz w:val="24"/>
          <w:szCs w:val="24"/>
          <w:lang w:val="nl-NL"/>
        </w:rPr>
        <w:t>vanaf € 190</w:t>
      </w:r>
      <w:r w:rsidR="00CD2777">
        <w:rPr>
          <w:rFonts w:ascii="Calibri" w:hAnsi="Calibri" w:cstheme="minorHAnsi"/>
          <w:i/>
          <w:color w:val="C00000"/>
          <w:sz w:val="24"/>
          <w:szCs w:val="24"/>
          <w:lang w:val="nl-NL"/>
        </w:rPr>
        <w:t>* te rijden</w:t>
      </w:r>
      <w:r w:rsidR="00153090">
        <w:rPr>
          <w:rFonts w:ascii="Calibri" w:hAnsi="Calibri" w:cstheme="minorHAnsi"/>
          <w:i/>
          <w:color w:val="C00000"/>
          <w:sz w:val="24"/>
          <w:szCs w:val="24"/>
          <w:lang w:val="nl-NL"/>
        </w:rPr>
        <w:t>.</w:t>
      </w:r>
    </w:p>
    <w:p w:rsidR="00B55A28" w:rsidRPr="00284E1E" w:rsidRDefault="00B55A28" w:rsidP="00CE08E6">
      <w:pPr>
        <w:pStyle w:val="NoSpacing"/>
        <w:rPr>
          <w:rFonts w:ascii="Calibri" w:hAnsi="Calibri" w:cstheme="minorHAnsi"/>
          <w:b/>
          <w:sz w:val="24"/>
          <w:szCs w:val="24"/>
          <w:lang w:val="nl-NL"/>
        </w:rPr>
      </w:pPr>
    </w:p>
    <w:p w:rsidR="00C62385" w:rsidRPr="00284E1E" w:rsidRDefault="00797DF1" w:rsidP="00CE08E6">
      <w:pPr>
        <w:pStyle w:val="NoSpacing"/>
        <w:rPr>
          <w:rFonts w:ascii="Calibri" w:hAnsi="Calibri" w:cstheme="minorHAnsi"/>
          <w:sz w:val="18"/>
          <w:szCs w:val="18"/>
          <w:lang w:val="nl-NL"/>
        </w:rPr>
      </w:pPr>
      <w:r>
        <w:rPr>
          <w:rFonts w:ascii="Calibri" w:hAnsi="Calibri" w:cstheme="minorHAnsi"/>
          <w:sz w:val="18"/>
          <w:szCs w:val="18"/>
          <w:lang w:val="nl-NL"/>
        </w:rPr>
        <w:t xml:space="preserve">Lijnden, </w:t>
      </w:r>
      <w:r w:rsidR="00DA0876">
        <w:rPr>
          <w:rFonts w:ascii="Calibri" w:hAnsi="Calibri" w:cstheme="minorHAnsi"/>
          <w:sz w:val="18"/>
          <w:szCs w:val="18"/>
          <w:lang w:val="nl-NL"/>
        </w:rPr>
        <w:t>11</w:t>
      </w:r>
      <w:r w:rsidR="00A250A9">
        <w:rPr>
          <w:rFonts w:ascii="Calibri" w:hAnsi="Calibri" w:cstheme="minorHAnsi"/>
          <w:sz w:val="18"/>
          <w:szCs w:val="18"/>
          <w:lang w:val="nl-NL"/>
        </w:rPr>
        <w:t xml:space="preserve"> april 2017</w:t>
      </w:r>
    </w:p>
    <w:p w:rsidR="00B55A28" w:rsidRDefault="00B55A28" w:rsidP="00295084">
      <w:pPr>
        <w:pStyle w:val="01TEXT"/>
        <w:rPr>
          <w:rFonts w:ascii="Calibri" w:hAnsi="Calibri" w:cstheme="minorHAnsi"/>
          <w:color w:val="auto"/>
          <w:sz w:val="24"/>
          <w:szCs w:val="24"/>
          <w:lang w:val="nl-NL" w:eastAsia="en-US"/>
        </w:rPr>
      </w:pPr>
    </w:p>
    <w:p w:rsidR="00EA308F" w:rsidRDefault="00436CCA" w:rsidP="00EA308F">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Fiat levert de automatische DCT </w:t>
      </w:r>
      <w:r w:rsidR="00AB5331">
        <w:rPr>
          <w:rFonts w:ascii="Calibri" w:hAnsi="Calibri" w:cstheme="minorHAnsi"/>
          <w:color w:val="auto"/>
          <w:sz w:val="24"/>
          <w:szCs w:val="24"/>
          <w:lang w:val="nl-NL" w:eastAsia="en-US"/>
        </w:rPr>
        <w:t>transmissie met dubbele koppeling</w:t>
      </w:r>
      <w:r w:rsidR="00EA308F">
        <w:rPr>
          <w:rFonts w:ascii="Calibri" w:hAnsi="Calibri" w:cstheme="minorHAnsi"/>
          <w:color w:val="auto"/>
          <w:sz w:val="24"/>
          <w:szCs w:val="24"/>
          <w:lang w:val="nl-NL" w:eastAsia="en-US"/>
        </w:rPr>
        <w:t xml:space="preserve"> nu in combinatie m</w:t>
      </w:r>
      <w:r>
        <w:rPr>
          <w:rFonts w:ascii="Calibri" w:hAnsi="Calibri" w:cstheme="minorHAnsi"/>
          <w:color w:val="auto"/>
          <w:sz w:val="24"/>
          <w:szCs w:val="24"/>
          <w:lang w:val="nl-NL" w:eastAsia="en-US"/>
        </w:rPr>
        <w:t xml:space="preserve">et de 1.6 MultiJet </w:t>
      </w:r>
      <w:r w:rsidR="00EA308F">
        <w:rPr>
          <w:rFonts w:ascii="Calibri" w:hAnsi="Calibri" w:cstheme="minorHAnsi"/>
          <w:color w:val="auto"/>
          <w:sz w:val="24"/>
          <w:szCs w:val="24"/>
          <w:lang w:val="nl-NL" w:eastAsia="en-US"/>
        </w:rPr>
        <w:t xml:space="preserve">dieselmotor. </w:t>
      </w:r>
      <w:r w:rsidR="00EA308F" w:rsidRPr="00AB5331">
        <w:rPr>
          <w:rFonts w:ascii="Calibri" w:hAnsi="Calibri" w:cstheme="minorHAnsi"/>
          <w:color w:val="auto"/>
          <w:sz w:val="24"/>
          <w:szCs w:val="24"/>
          <w:lang w:val="nl-NL" w:eastAsia="en-US"/>
        </w:rPr>
        <w:t>Deze transmissie ma</w:t>
      </w:r>
      <w:bookmarkStart w:id="0" w:name="_GoBack"/>
      <w:bookmarkEnd w:id="0"/>
      <w:r w:rsidR="00EA308F" w:rsidRPr="00AB5331">
        <w:rPr>
          <w:rFonts w:ascii="Calibri" w:hAnsi="Calibri" w:cstheme="minorHAnsi"/>
          <w:color w:val="auto"/>
          <w:sz w:val="24"/>
          <w:szCs w:val="24"/>
          <w:lang w:val="nl-NL" w:eastAsia="en-US"/>
        </w:rPr>
        <w:t>akt gebruik van twee droge koppelingen die het mogelijk maken te schakelen zonder dat het vermogen naar de aangedreven wielen onderbroken wordt. Dat vertaalt zich in zuinige é</w:t>
      </w:r>
      <w:r w:rsidR="00EA308F">
        <w:rPr>
          <w:rFonts w:ascii="Calibri" w:hAnsi="Calibri" w:cstheme="minorHAnsi"/>
          <w:color w:val="auto"/>
          <w:sz w:val="24"/>
          <w:szCs w:val="24"/>
          <w:lang w:val="nl-NL" w:eastAsia="en-US"/>
        </w:rPr>
        <w:t>n comfortabele prestaties. De D</w:t>
      </w:r>
      <w:r w:rsidR="00EA308F" w:rsidRPr="00AB5331">
        <w:rPr>
          <w:rFonts w:ascii="Calibri" w:hAnsi="Calibri" w:cstheme="minorHAnsi"/>
          <w:color w:val="auto"/>
          <w:sz w:val="24"/>
          <w:szCs w:val="24"/>
          <w:lang w:val="nl-NL" w:eastAsia="en-US"/>
        </w:rPr>
        <w:t xml:space="preserve">CT transmissie vormt </w:t>
      </w:r>
      <w:r w:rsidR="00EA308F">
        <w:rPr>
          <w:rFonts w:ascii="Calibri" w:hAnsi="Calibri" w:cstheme="minorHAnsi"/>
          <w:color w:val="auto"/>
          <w:sz w:val="24"/>
          <w:szCs w:val="24"/>
          <w:lang w:val="nl-NL" w:eastAsia="en-US"/>
        </w:rPr>
        <w:t>nu naast de</w:t>
      </w:r>
      <w:r w:rsidR="00EA308F" w:rsidRPr="00AB5331">
        <w:rPr>
          <w:rFonts w:ascii="Calibri" w:hAnsi="Calibri" w:cstheme="minorHAnsi"/>
          <w:color w:val="auto"/>
          <w:sz w:val="24"/>
          <w:szCs w:val="24"/>
          <w:lang w:val="nl-NL" w:eastAsia="en-US"/>
        </w:rPr>
        <w:t xml:space="preserve"> 1.4 MultiAir</w:t>
      </w:r>
      <w:r w:rsidR="00EA308F">
        <w:rPr>
          <w:rFonts w:ascii="Calibri" w:hAnsi="Calibri" w:cstheme="minorHAnsi"/>
          <w:color w:val="auto"/>
          <w:sz w:val="24"/>
          <w:szCs w:val="24"/>
          <w:lang w:val="nl-NL" w:eastAsia="en-US"/>
        </w:rPr>
        <w:t xml:space="preserve"> ook een duo </w:t>
      </w:r>
      <w:r>
        <w:rPr>
          <w:rFonts w:ascii="Calibri" w:hAnsi="Calibri" w:cstheme="minorHAnsi"/>
          <w:color w:val="auto"/>
          <w:sz w:val="24"/>
          <w:szCs w:val="24"/>
          <w:lang w:val="nl-NL" w:eastAsia="en-US"/>
        </w:rPr>
        <w:t xml:space="preserve">met de 1.6 MultiJet </w:t>
      </w:r>
      <w:r w:rsidR="00EA308F">
        <w:rPr>
          <w:rFonts w:ascii="Calibri" w:hAnsi="Calibri" w:cstheme="minorHAnsi"/>
          <w:color w:val="auto"/>
          <w:sz w:val="24"/>
          <w:szCs w:val="24"/>
          <w:lang w:val="nl-NL" w:eastAsia="en-US"/>
        </w:rPr>
        <w:t xml:space="preserve">dieselmotor die een maximum vermogen van 120 pk levert bij 3.750 toeren en een koppel van 320 Nm bij 1.750 toeren. </w:t>
      </w:r>
    </w:p>
    <w:p w:rsidR="00AB5331" w:rsidRDefault="00AB5331" w:rsidP="00295084">
      <w:pPr>
        <w:pStyle w:val="01TEXT"/>
        <w:rPr>
          <w:rFonts w:ascii="Calibri" w:hAnsi="Calibri" w:cstheme="minorHAnsi"/>
          <w:color w:val="auto"/>
          <w:sz w:val="24"/>
          <w:szCs w:val="24"/>
          <w:lang w:val="nl-NL" w:eastAsia="en-US"/>
        </w:rPr>
      </w:pPr>
    </w:p>
    <w:p w:rsidR="00776BBB" w:rsidRDefault="00EC401A"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Fiat heeft zijn SUV, de 500X, op diverse punten een </w:t>
      </w:r>
      <w:r w:rsidR="00EA308F">
        <w:rPr>
          <w:rFonts w:ascii="Calibri" w:hAnsi="Calibri" w:cstheme="minorHAnsi"/>
          <w:color w:val="auto"/>
          <w:sz w:val="24"/>
          <w:szCs w:val="24"/>
          <w:lang w:val="nl-NL" w:eastAsia="en-US"/>
        </w:rPr>
        <w:t xml:space="preserve">subtiele </w:t>
      </w:r>
      <w:r>
        <w:rPr>
          <w:rFonts w:ascii="Calibri" w:hAnsi="Calibri" w:cstheme="minorHAnsi"/>
          <w:color w:val="auto"/>
          <w:sz w:val="24"/>
          <w:szCs w:val="24"/>
          <w:lang w:val="nl-NL" w:eastAsia="en-US"/>
        </w:rPr>
        <w:t xml:space="preserve">update gegeven. </w:t>
      </w:r>
      <w:r w:rsidR="00AB5331">
        <w:rPr>
          <w:rFonts w:ascii="Calibri" w:hAnsi="Calibri" w:cstheme="minorHAnsi"/>
          <w:color w:val="auto"/>
          <w:sz w:val="24"/>
          <w:szCs w:val="24"/>
          <w:lang w:val="nl-NL" w:eastAsia="en-US"/>
        </w:rPr>
        <w:t xml:space="preserve">Zo is het interieur gewijzigd (nieuwe kleurthema’s en nieuw design middenconsole), is de auto voorzien van nieuwe zilveren </w:t>
      </w:r>
      <w:r w:rsidR="00AB5331" w:rsidRPr="00AB5331">
        <w:rPr>
          <w:rFonts w:ascii="Calibri" w:hAnsi="Calibri" w:cstheme="minorHAnsi"/>
          <w:i/>
          <w:color w:val="auto"/>
          <w:sz w:val="24"/>
          <w:szCs w:val="24"/>
          <w:lang w:val="nl-NL" w:eastAsia="en-US"/>
        </w:rPr>
        <w:t>skidplates</w:t>
      </w:r>
      <w:r w:rsidR="00AB5331">
        <w:rPr>
          <w:rFonts w:ascii="Calibri" w:hAnsi="Calibri" w:cstheme="minorHAnsi"/>
          <w:i/>
          <w:color w:val="auto"/>
          <w:sz w:val="24"/>
          <w:szCs w:val="24"/>
          <w:lang w:val="nl-NL" w:eastAsia="en-US"/>
        </w:rPr>
        <w:t xml:space="preserve"> </w:t>
      </w:r>
      <w:r w:rsidR="00AB5331" w:rsidRPr="00AB5331">
        <w:rPr>
          <w:rFonts w:ascii="Calibri" w:hAnsi="Calibri" w:cstheme="minorHAnsi"/>
          <w:color w:val="auto"/>
          <w:sz w:val="24"/>
          <w:szCs w:val="24"/>
          <w:lang w:val="nl-NL" w:eastAsia="en-US"/>
        </w:rPr>
        <w:t xml:space="preserve">(van toepassing op </w:t>
      </w:r>
      <w:r w:rsidR="00CD2777">
        <w:rPr>
          <w:rFonts w:ascii="Calibri" w:hAnsi="Calibri" w:cstheme="minorHAnsi"/>
          <w:color w:val="auto"/>
          <w:sz w:val="24"/>
          <w:szCs w:val="24"/>
          <w:lang w:val="nl-NL" w:eastAsia="en-US"/>
        </w:rPr>
        <w:t>Cross en Cross</w:t>
      </w:r>
      <w:r w:rsidR="00AB5331" w:rsidRPr="00AB5331">
        <w:rPr>
          <w:rFonts w:ascii="Calibri" w:hAnsi="Calibri" w:cstheme="minorHAnsi"/>
          <w:color w:val="auto"/>
          <w:sz w:val="24"/>
          <w:szCs w:val="24"/>
          <w:lang w:val="nl-NL" w:eastAsia="en-US"/>
        </w:rPr>
        <w:t>Plus</w:t>
      </w:r>
      <w:r w:rsidR="00AB5331">
        <w:rPr>
          <w:rFonts w:ascii="Calibri" w:hAnsi="Calibri" w:cstheme="minorHAnsi"/>
          <w:color w:val="auto"/>
          <w:sz w:val="24"/>
          <w:szCs w:val="24"/>
          <w:lang w:val="nl-NL" w:eastAsia="en-US"/>
        </w:rPr>
        <w:t xml:space="preserve"> uitvoeringen</w:t>
      </w:r>
      <w:r w:rsidR="00AB5331" w:rsidRPr="00AB5331">
        <w:rPr>
          <w:rFonts w:ascii="Calibri" w:hAnsi="Calibri" w:cstheme="minorHAnsi"/>
          <w:color w:val="auto"/>
          <w:sz w:val="24"/>
          <w:szCs w:val="24"/>
          <w:lang w:val="nl-NL" w:eastAsia="en-US"/>
        </w:rPr>
        <w:t xml:space="preserve">) </w:t>
      </w:r>
      <w:r w:rsidR="00AB5331">
        <w:rPr>
          <w:rFonts w:ascii="Calibri" w:hAnsi="Calibri" w:cstheme="minorHAnsi"/>
          <w:color w:val="auto"/>
          <w:sz w:val="24"/>
          <w:szCs w:val="24"/>
          <w:lang w:val="nl-NL" w:eastAsia="en-US"/>
        </w:rPr>
        <w:t>e</w:t>
      </w:r>
      <w:r w:rsidR="00A250A9">
        <w:rPr>
          <w:rFonts w:ascii="Calibri" w:hAnsi="Calibri" w:cstheme="minorHAnsi"/>
          <w:color w:val="auto"/>
          <w:sz w:val="24"/>
          <w:szCs w:val="24"/>
          <w:lang w:val="nl-NL" w:eastAsia="en-US"/>
        </w:rPr>
        <w:t>n introduceren de Italianen twee</w:t>
      </w:r>
      <w:r w:rsidR="00AB5331">
        <w:rPr>
          <w:rFonts w:ascii="Calibri" w:hAnsi="Calibri" w:cstheme="minorHAnsi"/>
          <w:color w:val="auto"/>
          <w:sz w:val="24"/>
          <w:szCs w:val="24"/>
          <w:lang w:val="nl-NL" w:eastAsia="en-US"/>
        </w:rPr>
        <w:t xml:space="preserve"> nieuwe exterieurkleuren: ‘</w:t>
      </w:r>
      <w:r w:rsidR="0077349A">
        <w:rPr>
          <w:rFonts w:ascii="Calibri" w:hAnsi="Calibri" w:cstheme="minorHAnsi"/>
          <w:color w:val="auto"/>
          <w:sz w:val="24"/>
          <w:szCs w:val="24"/>
          <w:lang w:val="nl-NL" w:eastAsia="en-US"/>
        </w:rPr>
        <w:t>Blu Jeans</w:t>
      </w:r>
      <w:r w:rsidR="00A250A9">
        <w:rPr>
          <w:rFonts w:ascii="Calibri" w:hAnsi="Calibri" w:cstheme="minorHAnsi"/>
          <w:color w:val="auto"/>
          <w:sz w:val="24"/>
          <w:szCs w:val="24"/>
          <w:lang w:val="nl-NL" w:eastAsia="en-US"/>
        </w:rPr>
        <w:t>’ en</w:t>
      </w:r>
      <w:r w:rsidR="00AB5331">
        <w:rPr>
          <w:rFonts w:ascii="Calibri" w:hAnsi="Calibri" w:cstheme="minorHAnsi"/>
          <w:color w:val="auto"/>
          <w:sz w:val="24"/>
          <w:szCs w:val="24"/>
          <w:lang w:val="nl-NL" w:eastAsia="en-US"/>
        </w:rPr>
        <w:t xml:space="preserve"> ‘</w:t>
      </w:r>
      <w:r w:rsidR="00A250A9" w:rsidRPr="00A250A9">
        <w:rPr>
          <w:rFonts w:ascii="Calibri" w:hAnsi="Calibri" w:cstheme="minorHAnsi"/>
          <w:color w:val="auto"/>
          <w:sz w:val="24"/>
          <w:szCs w:val="24"/>
          <w:lang w:val="nl-NL" w:eastAsia="en-US"/>
        </w:rPr>
        <w:t>Bronzo Donatello</w:t>
      </w:r>
      <w:r w:rsidR="00A250A9">
        <w:rPr>
          <w:rFonts w:ascii="Calibri" w:hAnsi="Calibri" w:cstheme="minorHAnsi"/>
          <w:color w:val="auto"/>
          <w:sz w:val="24"/>
          <w:szCs w:val="24"/>
          <w:lang w:val="nl-NL" w:eastAsia="en-US"/>
        </w:rPr>
        <w:t>’</w:t>
      </w:r>
      <w:r w:rsidR="00AB5331">
        <w:rPr>
          <w:rFonts w:ascii="Calibri" w:hAnsi="Calibri" w:cstheme="minorHAnsi"/>
          <w:color w:val="auto"/>
          <w:sz w:val="24"/>
          <w:szCs w:val="24"/>
          <w:lang w:val="nl-NL" w:eastAsia="en-US"/>
        </w:rPr>
        <w:t>. Bovendien is een nieuw ontwerp 17-inch velg beschikbaar.</w:t>
      </w:r>
      <w:r w:rsidR="0077349A">
        <w:rPr>
          <w:rFonts w:ascii="Calibri" w:hAnsi="Calibri" w:cstheme="minorHAnsi"/>
          <w:color w:val="auto"/>
          <w:sz w:val="24"/>
          <w:szCs w:val="24"/>
          <w:lang w:val="nl-NL" w:eastAsia="en-US"/>
        </w:rPr>
        <w:t xml:space="preserve"> </w:t>
      </w:r>
    </w:p>
    <w:p w:rsidR="00776BBB" w:rsidRDefault="00776BBB" w:rsidP="00295084">
      <w:pPr>
        <w:pStyle w:val="01TEXT"/>
        <w:rPr>
          <w:rFonts w:ascii="Calibri" w:hAnsi="Calibri" w:cstheme="minorHAnsi"/>
          <w:color w:val="auto"/>
          <w:sz w:val="24"/>
          <w:szCs w:val="24"/>
          <w:lang w:val="nl-NL" w:eastAsia="en-US"/>
        </w:rPr>
      </w:pPr>
    </w:p>
    <w:p w:rsidR="00325ABC" w:rsidRDefault="00325ABC"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De standaarduitrusting van de compacte SUV omvat onder meer</w:t>
      </w:r>
      <w:r w:rsidR="004951F2">
        <w:rPr>
          <w:rFonts w:ascii="Calibri" w:hAnsi="Calibri" w:cstheme="minorHAnsi"/>
          <w:color w:val="auto"/>
          <w:sz w:val="24"/>
          <w:szCs w:val="24"/>
          <w:lang w:val="nl-NL" w:eastAsia="en-US"/>
        </w:rPr>
        <w:t xml:space="preserve"> </w:t>
      </w:r>
      <w:r w:rsidR="0077349A" w:rsidRPr="0077349A">
        <w:rPr>
          <w:rFonts w:ascii="Calibri" w:hAnsi="Calibri" w:cstheme="minorHAnsi"/>
          <w:color w:val="auto"/>
          <w:sz w:val="24"/>
          <w:szCs w:val="24"/>
          <w:lang w:val="nl-NL" w:eastAsia="en-US"/>
        </w:rPr>
        <w:t>airconditioning, cruis</w:t>
      </w:r>
      <w:r w:rsidR="0077349A">
        <w:rPr>
          <w:rFonts w:ascii="Calibri" w:hAnsi="Calibri" w:cstheme="minorHAnsi"/>
          <w:color w:val="auto"/>
          <w:sz w:val="24"/>
          <w:szCs w:val="24"/>
          <w:lang w:val="nl-NL" w:eastAsia="en-US"/>
        </w:rPr>
        <w:t xml:space="preserve">e control en </w:t>
      </w:r>
      <w:r w:rsidR="00E25391">
        <w:rPr>
          <w:rFonts w:ascii="Calibri" w:hAnsi="Calibri" w:cstheme="minorHAnsi"/>
          <w:color w:val="auto"/>
          <w:sz w:val="24"/>
          <w:szCs w:val="24"/>
          <w:lang w:val="nl-NL" w:eastAsia="en-US"/>
        </w:rPr>
        <w:t xml:space="preserve">radio </w:t>
      </w:r>
      <w:r w:rsidR="0077349A" w:rsidRPr="0077349A">
        <w:rPr>
          <w:rFonts w:ascii="Calibri" w:hAnsi="Calibri" w:cstheme="minorHAnsi"/>
          <w:color w:val="auto"/>
          <w:sz w:val="24"/>
          <w:szCs w:val="24"/>
          <w:lang w:val="nl-NL" w:eastAsia="en-US"/>
        </w:rPr>
        <w:t>met stuurwielbediening.</w:t>
      </w:r>
      <w:r w:rsidR="00776BBB">
        <w:rPr>
          <w:rFonts w:ascii="Calibri" w:hAnsi="Calibri" w:cstheme="minorHAnsi"/>
          <w:color w:val="auto"/>
          <w:sz w:val="24"/>
          <w:szCs w:val="24"/>
          <w:lang w:val="nl-NL" w:eastAsia="en-US"/>
        </w:rPr>
        <w:t xml:space="preserve"> Voor de zakelijke rijder is de 500X 1.6 MultiJet 120 DCT interessant als Business uitvoering die standaard onder meer navigatie, </w:t>
      </w:r>
      <w:r w:rsidR="00776BBB" w:rsidRPr="00776BBB">
        <w:rPr>
          <w:rFonts w:ascii="Calibri" w:hAnsi="Calibri" w:cstheme="minorHAnsi"/>
          <w:i/>
          <w:color w:val="auto"/>
          <w:sz w:val="24"/>
          <w:szCs w:val="24"/>
          <w:lang w:val="nl-NL" w:eastAsia="en-US"/>
        </w:rPr>
        <w:t>keyless entry</w:t>
      </w:r>
      <w:r w:rsidR="00776BBB" w:rsidRPr="00776BBB">
        <w:rPr>
          <w:rFonts w:ascii="Calibri" w:hAnsi="Calibri" w:cstheme="minorHAnsi"/>
          <w:color w:val="auto"/>
          <w:sz w:val="24"/>
          <w:szCs w:val="24"/>
          <w:lang w:val="nl-NL" w:eastAsia="en-US"/>
        </w:rPr>
        <w:t>, parkeersensoren en licht-/regensensor</w:t>
      </w:r>
      <w:r w:rsidR="00776BBB">
        <w:rPr>
          <w:rFonts w:ascii="Calibri" w:hAnsi="Calibri" w:cstheme="minorHAnsi"/>
          <w:color w:val="auto"/>
          <w:sz w:val="24"/>
          <w:szCs w:val="24"/>
          <w:lang w:val="nl-NL" w:eastAsia="en-US"/>
        </w:rPr>
        <w:t xml:space="preserve"> aanbiedt.</w:t>
      </w:r>
    </w:p>
    <w:p w:rsidR="00325ABC" w:rsidRDefault="00325ABC" w:rsidP="00295084">
      <w:pPr>
        <w:pStyle w:val="01TEXT"/>
        <w:rPr>
          <w:rFonts w:ascii="Calibri" w:hAnsi="Calibri" w:cstheme="minorHAnsi"/>
          <w:color w:val="auto"/>
          <w:sz w:val="24"/>
          <w:szCs w:val="24"/>
          <w:lang w:val="nl-NL" w:eastAsia="en-US"/>
        </w:rPr>
      </w:pPr>
    </w:p>
    <w:p w:rsidR="00EC401A" w:rsidRDefault="0077349A" w:rsidP="00295084">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De Fiat</w:t>
      </w:r>
      <w:r w:rsidR="00436CCA" w:rsidRPr="00436CCA">
        <w:rPr>
          <w:rFonts w:ascii="Calibri" w:hAnsi="Calibri" w:cstheme="minorHAnsi"/>
          <w:color w:val="auto"/>
          <w:sz w:val="24"/>
          <w:szCs w:val="24"/>
          <w:lang w:val="nl-NL" w:eastAsia="en-US"/>
        </w:rPr>
        <w:t xml:space="preserve"> 500X 1.6 Mul</w:t>
      </w:r>
      <w:r w:rsidR="00436CCA">
        <w:rPr>
          <w:rFonts w:ascii="Calibri" w:hAnsi="Calibri" w:cstheme="minorHAnsi"/>
          <w:color w:val="auto"/>
          <w:sz w:val="24"/>
          <w:szCs w:val="24"/>
          <w:lang w:val="nl-NL" w:eastAsia="en-US"/>
        </w:rPr>
        <w:t xml:space="preserve">tiJet 120 DCT </w:t>
      </w:r>
      <w:r w:rsidR="00776BBB">
        <w:rPr>
          <w:rFonts w:ascii="Calibri" w:hAnsi="Calibri" w:cstheme="minorHAnsi"/>
          <w:color w:val="auto"/>
          <w:sz w:val="24"/>
          <w:szCs w:val="24"/>
          <w:lang w:val="nl-NL" w:eastAsia="en-US"/>
        </w:rPr>
        <w:t xml:space="preserve">Business </w:t>
      </w:r>
      <w:r>
        <w:rPr>
          <w:rFonts w:ascii="Calibri" w:hAnsi="Calibri" w:cstheme="minorHAnsi"/>
          <w:color w:val="auto"/>
          <w:sz w:val="24"/>
          <w:szCs w:val="24"/>
          <w:lang w:val="nl-NL" w:eastAsia="en-US"/>
        </w:rPr>
        <w:t xml:space="preserve">is </w:t>
      </w:r>
      <w:r w:rsidR="00436CCA">
        <w:rPr>
          <w:rFonts w:ascii="Calibri" w:hAnsi="Calibri" w:cstheme="minorHAnsi"/>
          <w:color w:val="auto"/>
          <w:sz w:val="24"/>
          <w:szCs w:val="24"/>
          <w:lang w:val="nl-NL" w:eastAsia="en-US"/>
        </w:rPr>
        <w:t xml:space="preserve">leverbaar vanaf </w:t>
      </w:r>
      <w:r w:rsidR="00436CCA" w:rsidRPr="00436CCA">
        <w:rPr>
          <w:rFonts w:ascii="Calibri" w:hAnsi="Calibri" w:cstheme="minorHAnsi"/>
          <w:color w:val="auto"/>
          <w:sz w:val="24"/>
          <w:szCs w:val="24"/>
          <w:lang w:val="nl-NL" w:eastAsia="en-US"/>
        </w:rPr>
        <w:t>€ 29.795</w:t>
      </w:r>
      <w:r w:rsidR="00436CCA">
        <w:rPr>
          <w:rFonts w:ascii="Calibri" w:hAnsi="Calibri" w:cstheme="minorHAnsi"/>
          <w:color w:val="auto"/>
          <w:sz w:val="24"/>
          <w:szCs w:val="24"/>
          <w:lang w:val="nl-NL" w:eastAsia="en-US"/>
        </w:rPr>
        <w:t xml:space="preserve">. Er is al een 500X vanaf </w:t>
      </w:r>
      <w:r w:rsidR="00436CCA" w:rsidRPr="00436CCA">
        <w:rPr>
          <w:rFonts w:ascii="Calibri" w:hAnsi="Calibri" w:cstheme="minorHAnsi"/>
          <w:color w:val="auto"/>
          <w:sz w:val="24"/>
          <w:szCs w:val="24"/>
          <w:lang w:val="nl-NL" w:eastAsia="en-US"/>
        </w:rPr>
        <w:t>€ 22.895</w:t>
      </w:r>
      <w:r w:rsidR="00436CCA">
        <w:rPr>
          <w:rFonts w:ascii="Calibri" w:hAnsi="Calibri" w:cstheme="minorHAnsi"/>
          <w:color w:val="auto"/>
          <w:sz w:val="24"/>
          <w:szCs w:val="24"/>
          <w:lang w:val="nl-NL" w:eastAsia="en-US"/>
        </w:rPr>
        <w:t xml:space="preserve">. </w:t>
      </w:r>
      <w:r w:rsidR="00CD2777">
        <w:rPr>
          <w:rFonts w:ascii="Calibri" w:hAnsi="Calibri" w:cstheme="minorHAnsi"/>
          <w:color w:val="auto"/>
          <w:sz w:val="24"/>
          <w:szCs w:val="24"/>
          <w:lang w:val="nl-NL" w:eastAsia="en-US"/>
        </w:rPr>
        <w:t xml:space="preserve">Zakelijk is de 500X </w:t>
      </w:r>
      <w:r w:rsidR="00E25391">
        <w:rPr>
          <w:rFonts w:ascii="Calibri" w:hAnsi="Calibri" w:cstheme="minorHAnsi"/>
          <w:color w:val="auto"/>
          <w:sz w:val="24"/>
          <w:szCs w:val="24"/>
          <w:lang w:val="nl-NL" w:eastAsia="en-US"/>
        </w:rPr>
        <w:t xml:space="preserve">Business </w:t>
      </w:r>
      <w:r w:rsidR="00153090" w:rsidRPr="00153090">
        <w:rPr>
          <w:rFonts w:ascii="Calibri" w:hAnsi="Calibri" w:cstheme="minorHAnsi"/>
          <w:color w:val="auto"/>
          <w:sz w:val="24"/>
          <w:szCs w:val="24"/>
          <w:lang w:val="nl-NL" w:eastAsia="en-US"/>
        </w:rPr>
        <w:t>vanaf € 190</w:t>
      </w:r>
      <w:r w:rsidR="00CD2777">
        <w:rPr>
          <w:rFonts w:ascii="Calibri" w:hAnsi="Calibri" w:cstheme="minorHAnsi"/>
          <w:color w:val="auto"/>
          <w:sz w:val="24"/>
          <w:szCs w:val="24"/>
          <w:lang w:val="nl-NL" w:eastAsia="en-US"/>
        </w:rPr>
        <w:t>* te rijden</w:t>
      </w:r>
      <w:r w:rsidR="00153090" w:rsidRPr="00153090">
        <w:rPr>
          <w:rFonts w:ascii="Calibri" w:hAnsi="Calibri" w:cstheme="minorHAnsi"/>
          <w:color w:val="auto"/>
          <w:sz w:val="24"/>
          <w:szCs w:val="24"/>
          <w:lang w:val="nl-NL" w:eastAsia="en-US"/>
        </w:rPr>
        <w:t>.</w:t>
      </w:r>
    </w:p>
    <w:p w:rsidR="00CD2777" w:rsidRDefault="00CD2777" w:rsidP="00295084">
      <w:pPr>
        <w:pStyle w:val="01TEXT"/>
        <w:rPr>
          <w:rFonts w:ascii="Calibri" w:hAnsi="Calibri" w:cstheme="minorHAnsi"/>
          <w:color w:val="auto"/>
          <w:sz w:val="24"/>
          <w:szCs w:val="24"/>
          <w:lang w:val="nl-NL" w:eastAsia="en-US"/>
        </w:rPr>
      </w:pPr>
    </w:p>
    <w:p w:rsidR="00CD2777" w:rsidRPr="00CD2777" w:rsidRDefault="00CD2777" w:rsidP="00295084">
      <w:pPr>
        <w:pStyle w:val="01TEXT"/>
        <w:rPr>
          <w:rFonts w:ascii="Calibri" w:hAnsi="Calibri" w:cstheme="minorHAnsi"/>
          <w:color w:val="auto"/>
          <w:sz w:val="20"/>
          <w:szCs w:val="20"/>
          <w:lang w:val="nl-NL" w:eastAsia="en-US"/>
        </w:rPr>
      </w:pPr>
      <w:r w:rsidRPr="00CD2777">
        <w:rPr>
          <w:rFonts w:ascii="Calibri" w:hAnsi="Calibri" w:cstheme="minorHAnsi"/>
          <w:color w:val="auto"/>
          <w:sz w:val="20"/>
          <w:szCs w:val="20"/>
          <w:lang w:val="nl-NL" w:eastAsia="en-US"/>
        </w:rPr>
        <w:t>* Bijtelling netto per maand, o.b.v. 40,8% belastingschijf</w:t>
      </w:r>
    </w:p>
    <w:p w:rsidR="00295084" w:rsidRPr="00295084" w:rsidRDefault="00295084" w:rsidP="00295084">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Pr="004D03D3" w:rsidRDefault="000742F5" w:rsidP="00C36C67">
      <w:pPr>
        <w:pStyle w:val="01TEXT"/>
        <w:rPr>
          <w:rFonts w:ascii="Calibri" w:hAnsi="Calibri" w:cstheme="minorHAnsi"/>
          <w:sz w:val="20"/>
          <w:szCs w:val="20"/>
        </w:rPr>
      </w:pPr>
    </w:p>
    <w:p w:rsidR="00A250A9" w:rsidRDefault="00C36C67" w:rsidP="00C36C67">
      <w:pPr>
        <w:pStyle w:val="01TEXT"/>
        <w:rPr>
          <w:rFonts w:ascii="Calibri" w:hAnsi="Calibri" w:cstheme="minorHAnsi"/>
          <w:szCs w:val="18"/>
        </w:rPr>
      </w:pPr>
      <w:r w:rsidRPr="004D03D3">
        <w:rPr>
          <w:rFonts w:ascii="Calibri" w:hAnsi="Calibri" w:cstheme="minorHAnsi"/>
          <w:szCs w:val="18"/>
        </w:rPr>
        <w:t>Noot voor de redactie, niet voor publicatie:</w:t>
      </w:r>
    </w:p>
    <w:p w:rsidR="00A250A9" w:rsidRPr="00A250A9" w:rsidRDefault="00A250A9" w:rsidP="00C36C67">
      <w:pPr>
        <w:pStyle w:val="01TEXT"/>
        <w:rPr>
          <w:rFonts w:ascii="Calibri" w:hAnsi="Calibri" w:cstheme="minorHAnsi"/>
          <w:sz w:val="16"/>
          <w:szCs w:val="16"/>
        </w:rPr>
      </w:pPr>
    </w:p>
    <w:p w:rsidR="00A250A9" w:rsidRPr="00A250A9" w:rsidRDefault="00A250A9" w:rsidP="00A250A9">
      <w:pPr>
        <w:rPr>
          <w:rFonts w:ascii="Calibri" w:hAnsi="Calibri" w:cstheme="minorHAnsi"/>
          <w:sz w:val="16"/>
          <w:szCs w:val="16"/>
        </w:rPr>
      </w:pPr>
      <w:r w:rsidRPr="00A250A9">
        <w:rPr>
          <w:rFonts w:ascii="Calibri" w:hAnsi="Calibri" w:cstheme="minorHAnsi"/>
          <w:sz w:val="16"/>
          <w:szCs w:val="16"/>
        </w:rPr>
        <w:lastRenderedPageBreak/>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2016 verkocht FCA ruim 4,7 miljoen voertuigen. FCA is beursgenoteerd op de New York Stock Exchange (“FCAU”) en de Milan Stock Exchange (“FCA”).</w:t>
      </w:r>
    </w:p>
    <w:p w:rsidR="00C36C67" w:rsidRPr="004D03D3" w:rsidRDefault="00295084" w:rsidP="00C36C67">
      <w:pPr>
        <w:pStyle w:val="01TEXT"/>
        <w:rPr>
          <w:rFonts w:ascii="Calibri" w:hAnsi="Calibri" w:cstheme="minorHAnsi"/>
          <w:szCs w:val="18"/>
        </w:rPr>
      </w:pPr>
      <w:r>
        <w:rPr>
          <w:rFonts w:ascii="Calibri" w:hAnsi="Calibri" w:cstheme="minorHAnsi"/>
          <w:szCs w:val="18"/>
        </w:rPr>
        <w:br/>
      </w:r>
      <w:r w:rsidR="00C36C67" w:rsidRPr="004D03D3">
        <w:rPr>
          <w:rFonts w:ascii="Calibri" w:hAnsi="Calibri" w:cstheme="minorHAnsi"/>
          <w:szCs w:val="18"/>
        </w:rPr>
        <w:t>Voor meer informatie kunt u contact opnemen met:</w:t>
      </w:r>
    </w:p>
    <w:p w:rsidR="007705B2" w:rsidRPr="004D03D3" w:rsidRDefault="007705B2" w:rsidP="00C36C67">
      <w:pPr>
        <w:pStyle w:val="01TEXT"/>
        <w:rPr>
          <w:rFonts w:ascii="Calibri" w:hAnsi="Calibri" w:cstheme="minorHAnsi"/>
          <w:szCs w:val="18"/>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63A58849" wp14:editId="606A489C">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707EAF" wp14:editId="3EB8DCA3">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4F5239E" wp14:editId="5B644C6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1D3C364" wp14:editId="23FBA11B">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0760511E" wp14:editId="1514AA3E">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4D3C4CB" wp14:editId="5B31896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70C5E1" wp14:editId="7F64089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3BA9E650" wp14:editId="7FF56F17">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49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34F6"/>
    <w:rsid w:val="00015096"/>
    <w:rsid w:val="00026967"/>
    <w:rsid w:val="00034891"/>
    <w:rsid w:val="0003558A"/>
    <w:rsid w:val="00041FE9"/>
    <w:rsid w:val="000531EA"/>
    <w:rsid w:val="00060EBB"/>
    <w:rsid w:val="00063473"/>
    <w:rsid w:val="00074113"/>
    <w:rsid w:val="000742F5"/>
    <w:rsid w:val="00080AD3"/>
    <w:rsid w:val="00084861"/>
    <w:rsid w:val="0009236B"/>
    <w:rsid w:val="000A1715"/>
    <w:rsid w:val="000A43CD"/>
    <w:rsid w:val="000B11F5"/>
    <w:rsid w:val="000C1199"/>
    <w:rsid w:val="000C2B87"/>
    <w:rsid w:val="000C65B9"/>
    <w:rsid w:val="000C773B"/>
    <w:rsid w:val="000D1478"/>
    <w:rsid w:val="000D1D5E"/>
    <w:rsid w:val="000D64F9"/>
    <w:rsid w:val="000E2908"/>
    <w:rsid w:val="000E50CE"/>
    <w:rsid w:val="000F46D4"/>
    <w:rsid w:val="00115FF3"/>
    <w:rsid w:val="0011681D"/>
    <w:rsid w:val="00120B7D"/>
    <w:rsid w:val="00121395"/>
    <w:rsid w:val="00122599"/>
    <w:rsid w:val="001245E2"/>
    <w:rsid w:val="00135502"/>
    <w:rsid w:val="00137D1E"/>
    <w:rsid w:val="00153090"/>
    <w:rsid w:val="0015358D"/>
    <w:rsid w:val="001701E0"/>
    <w:rsid w:val="00170D3A"/>
    <w:rsid w:val="001721A3"/>
    <w:rsid w:val="00172D10"/>
    <w:rsid w:val="00172DA7"/>
    <w:rsid w:val="001750B9"/>
    <w:rsid w:val="0017669F"/>
    <w:rsid w:val="00181E84"/>
    <w:rsid w:val="00182846"/>
    <w:rsid w:val="001935E2"/>
    <w:rsid w:val="00195745"/>
    <w:rsid w:val="00196E62"/>
    <w:rsid w:val="0019740E"/>
    <w:rsid w:val="001B0CD9"/>
    <w:rsid w:val="001C25CD"/>
    <w:rsid w:val="001C64DD"/>
    <w:rsid w:val="001D0938"/>
    <w:rsid w:val="001D4421"/>
    <w:rsid w:val="001D56F3"/>
    <w:rsid w:val="001E1461"/>
    <w:rsid w:val="001E1998"/>
    <w:rsid w:val="001E37C5"/>
    <w:rsid w:val="001E5FC1"/>
    <w:rsid w:val="00203656"/>
    <w:rsid w:val="00234874"/>
    <w:rsid w:val="00241A6E"/>
    <w:rsid w:val="00253C1F"/>
    <w:rsid w:val="00267FD5"/>
    <w:rsid w:val="002734A2"/>
    <w:rsid w:val="0027496C"/>
    <w:rsid w:val="00283BC2"/>
    <w:rsid w:val="00284E1E"/>
    <w:rsid w:val="00294B06"/>
    <w:rsid w:val="00295084"/>
    <w:rsid w:val="0029685A"/>
    <w:rsid w:val="0029685F"/>
    <w:rsid w:val="002A45BD"/>
    <w:rsid w:val="002A5947"/>
    <w:rsid w:val="002A636C"/>
    <w:rsid w:val="002B6460"/>
    <w:rsid w:val="002C3291"/>
    <w:rsid w:val="002D1231"/>
    <w:rsid w:val="002D19CD"/>
    <w:rsid w:val="002E0C9A"/>
    <w:rsid w:val="002E4B86"/>
    <w:rsid w:val="002E57E4"/>
    <w:rsid w:val="002E7A1E"/>
    <w:rsid w:val="00303255"/>
    <w:rsid w:val="003054E0"/>
    <w:rsid w:val="00305C8B"/>
    <w:rsid w:val="00314464"/>
    <w:rsid w:val="003147C6"/>
    <w:rsid w:val="0031506A"/>
    <w:rsid w:val="00317AAC"/>
    <w:rsid w:val="00325ABC"/>
    <w:rsid w:val="003308EC"/>
    <w:rsid w:val="0034455C"/>
    <w:rsid w:val="00354843"/>
    <w:rsid w:val="00361DE3"/>
    <w:rsid w:val="00370917"/>
    <w:rsid w:val="00374302"/>
    <w:rsid w:val="00375E15"/>
    <w:rsid w:val="0039743F"/>
    <w:rsid w:val="003A759A"/>
    <w:rsid w:val="003B3607"/>
    <w:rsid w:val="003B488D"/>
    <w:rsid w:val="003B5E46"/>
    <w:rsid w:val="003B6F4F"/>
    <w:rsid w:val="003D51FF"/>
    <w:rsid w:val="003F589B"/>
    <w:rsid w:val="003F6E28"/>
    <w:rsid w:val="003F74D7"/>
    <w:rsid w:val="004029EE"/>
    <w:rsid w:val="00404B59"/>
    <w:rsid w:val="004064CD"/>
    <w:rsid w:val="00406709"/>
    <w:rsid w:val="004109DB"/>
    <w:rsid w:val="00415FB7"/>
    <w:rsid w:val="00426FD1"/>
    <w:rsid w:val="00436CCA"/>
    <w:rsid w:val="004379B1"/>
    <w:rsid w:val="0044054A"/>
    <w:rsid w:val="00445CE1"/>
    <w:rsid w:val="00447657"/>
    <w:rsid w:val="004532C4"/>
    <w:rsid w:val="004533A4"/>
    <w:rsid w:val="00454C64"/>
    <w:rsid w:val="00455B9A"/>
    <w:rsid w:val="00463E24"/>
    <w:rsid w:val="004838D5"/>
    <w:rsid w:val="00483A50"/>
    <w:rsid w:val="004906AE"/>
    <w:rsid w:val="00490D01"/>
    <w:rsid w:val="00491521"/>
    <w:rsid w:val="004951F2"/>
    <w:rsid w:val="00495A7E"/>
    <w:rsid w:val="004A269D"/>
    <w:rsid w:val="004A30F2"/>
    <w:rsid w:val="004B09B7"/>
    <w:rsid w:val="004B2FC0"/>
    <w:rsid w:val="004B50B6"/>
    <w:rsid w:val="004B698E"/>
    <w:rsid w:val="004C4A41"/>
    <w:rsid w:val="004C7EEC"/>
    <w:rsid w:val="004D03D3"/>
    <w:rsid w:val="004D4D82"/>
    <w:rsid w:val="004E14C7"/>
    <w:rsid w:val="004E6D9D"/>
    <w:rsid w:val="004E7301"/>
    <w:rsid w:val="004F4BD0"/>
    <w:rsid w:val="005028CD"/>
    <w:rsid w:val="00504E20"/>
    <w:rsid w:val="00507041"/>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C0F59"/>
    <w:rsid w:val="005C5F92"/>
    <w:rsid w:val="005D1569"/>
    <w:rsid w:val="005D31CC"/>
    <w:rsid w:val="005D5100"/>
    <w:rsid w:val="005D5E79"/>
    <w:rsid w:val="006024E7"/>
    <w:rsid w:val="00604A54"/>
    <w:rsid w:val="00606241"/>
    <w:rsid w:val="00606370"/>
    <w:rsid w:val="00620A25"/>
    <w:rsid w:val="00622820"/>
    <w:rsid w:val="006273BF"/>
    <w:rsid w:val="0062779A"/>
    <w:rsid w:val="00631A8C"/>
    <w:rsid w:val="00640400"/>
    <w:rsid w:val="006453E4"/>
    <w:rsid w:val="00654988"/>
    <w:rsid w:val="00660CC7"/>
    <w:rsid w:val="00684F2E"/>
    <w:rsid w:val="00686BE7"/>
    <w:rsid w:val="00692D20"/>
    <w:rsid w:val="0069771C"/>
    <w:rsid w:val="006A4755"/>
    <w:rsid w:val="006A4B27"/>
    <w:rsid w:val="006A537B"/>
    <w:rsid w:val="006C5B1E"/>
    <w:rsid w:val="006D4712"/>
    <w:rsid w:val="006D5117"/>
    <w:rsid w:val="006E3BB7"/>
    <w:rsid w:val="006F343F"/>
    <w:rsid w:val="007002C9"/>
    <w:rsid w:val="00702194"/>
    <w:rsid w:val="00717796"/>
    <w:rsid w:val="007368CD"/>
    <w:rsid w:val="0074523D"/>
    <w:rsid w:val="00746F75"/>
    <w:rsid w:val="007614C7"/>
    <w:rsid w:val="00765988"/>
    <w:rsid w:val="007705B2"/>
    <w:rsid w:val="007722C3"/>
    <w:rsid w:val="0077349A"/>
    <w:rsid w:val="00774731"/>
    <w:rsid w:val="00776BBB"/>
    <w:rsid w:val="00780B8E"/>
    <w:rsid w:val="00790398"/>
    <w:rsid w:val="007930B7"/>
    <w:rsid w:val="00797DF1"/>
    <w:rsid w:val="007A31E9"/>
    <w:rsid w:val="007B4256"/>
    <w:rsid w:val="007C2537"/>
    <w:rsid w:val="007C76F2"/>
    <w:rsid w:val="007D2E2F"/>
    <w:rsid w:val="007E5472"/>
    <w:rsid w:val="007F2F35"/>
    <w:rsid w:val="007F7FC9"/>
    <w:rsid w:val="00802151"/>
    <w:rsid w:val="008036ED"/>
    <w:rsid w:val="00824C1F"/>
    <w:rsid w:val="00831B39"/>
    <w:rsid w:val="00855D13"/>
    <w:rsid w:val="00856BB7"/>
    <w:rsid w:val="00860DDA"/>
    <w:rsid w:val="008654A1"/>
    <w:rsid w:val="008654C3"/>
    <w:rsid w:val="00877C6A"/>
    <w:rsid w:val="00891333"/>
    <w:rsid w:val="008B0DD1"/>
    <w:rsid w:val="008D7C40"/>
    <w:rsid w:val="008E21FB"/>
    <w:rsid w:val="008F3F4C"/>
    <w:rsid w:val="009027AC"/>
    <w:rsid w:val="00906C4A"/>
    <w:rsid w:val="009138BA"/>
    <w:rsid w:val="009168E2"/>
    <w:rsid w:val="00921214"/>
    <w:rsid w:val="00923CA4"/>
    <w:rsid w:val="00924EBC"/>
    <w:rsid w:val="00953BF0"/>
    <w:rsid w:val="00954092"/>
    <w:rsid w:val="009601A8"/>
    <w:rsid w:val="009839D0"/>
    <w:rsid w:val="00993058"/>
    <w:rsid w:val="0099695F"/>
    <w:rsid w:val="009A3550"/>
    <w:rsid w:val="009A4EA1"/>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22D91"/>
    <w:rsid w:val="00A241A7"/>
    <w:rsid w:val="00A250A9"/>
    <w:rsid w:val="00A37749"/>
    <w:rsid w:val="00A401D9"/>
    <w:rsid w:val="00A463AE"/>
    <w:rsid w:val="00A531D3"/>
    <w:rsid w:val="00A6382B"/>
    <w:rsid w:val="00A6562A"/>
    <w:rsid w:val="00A65AFE"/>
    <w:rsid w:val="00A65E93"/>
    <w:rsid w:val="00A67A2F"/>
    <w:rsid w:val="00A91C78"/>
    <w:rsid w:val="00A95498"/>
    <w:rsid w:val="00A961A4"/>
    <w:rsid w:val="00AA36ED"/>
    <w:rsid w:val="00AB5331"/>
    <w:rsid w:val="00AC7254"/>
    <w:rsid w:val="00AE3C7A"/>
    <w:rsid w:val="00B12B4A"/>
    <w:rsid w:val="00B16C6F"/>
    <w:rsid w:val="00B20096"/>
    <w:rsid w:val="00B21C87"/>
    <w:rsid w:val="00B2571E"/>
    <w:rsid w:val="00B42F6F"/>
    <w:rsid w:val="00B45A4E"/>
    <w:rsid w:val="00B467E1"/>
    <w:rsid w:val="00B55A28"/>
    <w:rsid w:val="00B56CCF"/>
    <w:rsid w:val="00B648BA"/>
    <w:rsid w:val="00B81DB7"/>
    <w:rsid w:val="00BA1EFD"/>
    <w:rsid w:val="00BA2155"/>
    <w:rsid w:val="00BB2A6F"/>
    <w:rsid w:val="00BB5C2E"/>
    <w:rsid w:val="00BB633B"/>
    <w:rsid w:val="00BC49F8"/>
    <w:rsid w:val="00BC5645"/>
    <w:rsid w:val="00BD16EB"/>
    <w:rsid w:val="00BD5270"/>
    <w:rsid w:val="00BE7575"/>
    <w:rsid w:val="00BF0F5B"/>
    <w:rsid w:val="00C05B9D"/>
    <w:rsid w:val="00C062E8"/>
    <w:rsid w:val="00C12749"/>
    <w:rsid w:val="00C246A6"/>
    <w:rsid w:val="00C352BF"/>
    <w:rsid w:val="00C36C67"/>
    <w:rsid w:val="00C37578"/>
    <w:rsid w:val="00C51413"/>
    <w:rsid w:val="00C540AD"/>
    <w:rsid w:val="00C6017E"/>
    <w:rsid w:val="00C62385"/>
    <w:rsid w:val="00C651F0"/>
    <w:rsid w:val="00C6722A"/>
    <w:rsid w:val="00C728B2"/>
    <w:rsid w:val="00C81D5B"/>
    <w:rsid w:val="00C86153"/>
    <w:rsid w:val="00C86DE9"/>
    <w:rsid w:val="00C950DA"/>
    <w:rsid w:val="00C978A7"/>
    <w:rsid w:val="00CA69B4"/>
    <w:rsid w:val="00CC36A5"/>
    <w:rsid w:val="00CC3A2C"/>
    <w:rsid w:val="00CD2777"/>
    <w:rsid w:val="00CE08E6"/>
    <w:rsid w:val="00CE3A3F"/>
    <w:rsid w:val="00CE4A6E"/>
    <w:rsid w:val="00CE62EC"/>
    <w:rsid w:val="00CE7B64"/>
    <w:rsid w:val="00CF4DFE"/>
    <w:rsid w:val="00CF72C6"/>
    <w:rsid w:val="00D01C06"/>
    <w:rsid w:val="00D1532F"/>
    <w:rsid w:val="00D17C6A"/>
    <w:rsid w:val="00D26601"/>
    <w:rsid w:val="00D27380"/>
    <w:rsid w:val="00D27435"/>
    <w:rsid w:val="00D34BB5"/>
    <w:rsid w:val="00D44212"/>
    <w:rsid w:val="00D44FFC"/>
    <w:rsid w:val="00D56E28"/>
    <w:rsid w:val="00D64274"/>
    <w:rsid w:val="00D72CA1"/>
    <w:rsid w:val="00D81FCD"/>
    <w:rsid w:val="00D83EA2"/>
    <w:rsid w:val="00D86146"/>
    <w:rsid w:val="00D87AE5"/>
    <w:rsid w:val="00D90126"/>
    <w:rsid w:val="00D955D3"/>
    <w:rsid w:val="00DA0876"/>
    <w:rsid w:val="00DA1E18"/>
    <w:rsid w:val="00DA421E"/>
    <w:rsid w:val="00DB5C43"/>
    <w:rsid w:val="00DC4EEE"/>
    <w:rsid w:val="00DE75A1"/>
    <w:rsid w:val="00DF216F"/>
    <w:rsid w:val="00DF3D26"/>
    <w:rsid w:val="00DF679A"/>
    <w:rsid w:val="00DF7150"/>
    <w:rsid w:val="00E02BDC"/>
    <w:rsid w:val="00E04412"/>
    <w:rsid w:val="00E119CA"/>
    <w:rsid w:val="00E13C8D"/>
    <w:rsid w:val="00E176D3"/>
    <w:rsid w:val="00E24B4F"/>
    <w:rsid w:val="00E25391"/>
    <w:rsid w:val="00E264F4"/>
    <w:rsid w:val="00E30288"/>
    <w:rsid w:val="00E462F6"/>
    <w:rsid w:val="00E627AE"/>
    <w:rsid w:val="00E81717"/>
    <w:rsid w:val="00E921F7"/>
    <w:rsid w:val="00EA1C8F"/>
    <w:rsid w:val="00EA308F"/>
    <w:rsid w:val="00EA6770"/>
    <w:rsid w:val="00EA730F"/>
    <w:rsid w:val="00EB47ED"/>
    <w:rsid w:val="00EC3407"/>
    <w:rsid w:val="00EC401A"/>
    <w:rsid w:val="00ED4F04"/>
    <w:rsid w:val="00ED55A3"/>
    <w:rsid w:val="00EE2AE2"/>
    <w:rsid w:val="00EE537E"/>
    <w:rsid w:val="00EF1F55"/>
    <w:rsid w:val="00EF3F27"/>
    <w:rsid w:val="00EF507C"/>
    <w:rsid w:val="00F04EFD"/>
    <w:rsid w:val="00F2472C"/>
    <w:rsid w:val="00F26181"/>
    <w:rsid w:val="00F27205"/>
    <w:rsid w:val="00F41E12"/>
    <w:rsid w:val="00F52F0D"/>
    <w:rsid w:val="00F614B8"/>
    <w:rsid w:val="00F66D64"/>
    <w:rsid w:val="00F70A23"/>
    <w:rsid w:val="00F7286A"/>
    <w:rsid w:val="00F85B5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49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9035-DCB7-4DAF-AFFB-EF2C153ADF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02DEE2-E161-41BA-94CB-C8A0C1CF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3306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4</cp:revision>
  <cp:lastPrinted>2016-12-21T16:51:00Z</cp:lastPrinted>
  <dcterms:created xsi:type="dcterms:W3CDTF">2017-04-11T09:33:00Z</dcterms:created>
  <dcterms:modified xsi:type="dcterms:W3CDTF">2017-04-11T12:36:00Z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F25321A,11-4-2017 14:36:28,PUBLIC</vt:lpwstr>
  </property>
</Properties>
</file>